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EDITAL DE RETIFICAÇÃO E COMPLEMENTAÇÃO Nº 01/2026</w:t>
      </w:r>
    </w:p>
    <w:p>
      <w:pPr>
        <w:jc w:val="center"/>
      </w:pPr>
      <w:r>
        <w:rPr>
          <w:rFonts w:ascii="Times New Roman" w:hAnsi="Times New Roman"/>
          <w:b/>
          <w:sz w:val="24"/>
        </w:rPr>
        <w:t>AO EDITAL AMC Nº 10/2026 – JOAQUIM GOMES DE SOUZA – FLUXO CONTÍNUO</w:t>
      </w:r>
    </w:p>
    <w:p>
      <w:r>
        <w:rPr>
          <w:b/>
        </w:rPr>
        <w:t>APOIO À PUBLICAÇÃO DA ACADEMIA MARANHENSE DE CIÊNCIAS</w:t>
      </w:r>
    </w:p>
    <w:p>
      <w:r>
        <w:t>O Presidente da Academia Maranhense de Ciências – AMC torna pública a presente Retificação e Complementação ao Edital AMC nº 10/2026, de 26 de junho de 2026, com a finalidade de aperfeiçoar sua disciplina de seleção, execução editorial, direitos autorais, proteção de dados, responsabilidades e instrumentos de implementação, preservadas a isonomia entre os participantes e as situações jurídicas já regularmente constituídas.</w:t>
      </w:r>
    </w:p>
    <w:p>
      <w:pPr>
        <w:spacing w:after="120"/>
      </w:pPr>
      <w:r>
        <w:rPr>
          <w:b/>
        </w:rPr>
        <w:t xml:space="preserve">1. </w:t>
      </w:r>
      <w:r>
        <w:t>O Edital AMC nº 10/2026 passa a ser interpretado e aplicado em conjunto com esta Retificação e Complementação e com os Anexos I, II e III, que dele passam a fazer parte integrante.</w:t>
      </w:r>
    </w:p>
    <w:p>
      <w:pPr>
        <w:spacing w:after="120"/>
      </w:pPr>
      <w:r>
        <w:rPr>
          <w:b/>
        </w:rPr>
        <w:t xml:space="preserve">2. </w:t>
      </w:r>
      <w:r>
        <w:t>Ficam complementadas as regras de avaliação e seleção na forma do Anexo I – Critérios para Avaliação do Mérito da Proposta e da Relevância da Publicação.</w:t>
      </w:r>
    </w:p>
    <w:p>
      <w:pPr>
        <w:spacing w:after="120"/>
      </w:pPr>
      <w:r>
        <w:rPr>
          <w:b/>
        </w:rPr>
        <w:t xml:space="preserve">3. </w:t>
      </w:r>
      <w:r>
        <w:t>A implementação de proposta recomendada e classificada dependerá da assinatura do Anexo II – Formulário de Aceite de Publicação.</w:t>
      </w:r>
    </w:p>
    <w:p>
      <w:pPr>
        <w:spacing w:after="120"/>
      </w:pPr>
      <w:r>
        <w:rPr>
          <w:b/>
        </w:rPr>
        <w:t xml:space="preserve">4. </w:t>
      </w:r>
      <w:r>
        <w:t>No caso de coletânea, o proponente/organizador deverá manter autorização individual dos autores e coautores dos capítulos, conforme Anexo III, sem prejuízo das autorizações específicas relativas a materiais de terceiros.</w:t>
      </w:r>
    </w:p>
    <w:p>
      <w:pPr>
        <w:spacing w:after="120"/>
      </w:pPr>
      <w:r>
        <w:rPr>
          <w:b/>
        </w:rPr>
        <w:t xml:space="preserve">5. </w:t>
      </w:r>
      <w:r>
        <w:t>A AMC poderá realizar ou coordenar revisão, normalização, formatação, editoração, acessibilidade, impressão e procedimentos técnicos editoriais, preservado o conteúdo intelectual da obra e condicionadas alterações substanciais à anuência do autor ou responsável.</w:t>
      </w:r>
    </w:p>
    <w:p>
      <w:pPr>
        <w:spacing w:after="120"/>
      </w:pPr>
      <w:r>
        <w:rPr>
          <w:b/>
        </w:rPr>
        <w:t xml:space="preserve">6. </w:t>
      </w:r>
      <w:r>
        <w:t>A aprovação técnica não gera direito automático à publicação, que permanece condicionada à disponibilidade financeira, à capacidade editorial, à regularidade documental e à formalização dos instrumentos aplicáveis.</w:t>
      </w:r>
    </w:p>
    <w:p>
      <w:pPr>
        <w:spacing w:after="120"/>
      </w:pPr>
      <w:r>
        <w:rPr>
          <w:b/>
        </w:rPr>
        <w:t xml:space="preserve">7. </w:t>
      </w:r>
      <w:r>
        <w:t>Os dados pessoais serão tratados para as finalidades de inscrição, avaliação, seleção, formalização, execução, publicação, divulgação institucional e cumprimento de obrigações legais e institucionais, observada a Lei nº 13.709/2018.</w:t>
      </w:r>
    </w:p>
    <w:p>
      <w:pPr>
        <w:spacing w:after="120"/>
      </w:pPr>
      <w:r>
        <w:rPr>
          <w:b/>
        </w:rPr>
        <w:t xml:space="preserve">8. </w:t>
      </w:r>
      <w:r>
        <w:t>Os casos omissos poderão ser resolvidos pelo Comitê de Publicação e, quando necessário, pela Presidência da AMC, vedada a criação posterior de novos critérios de elegibilidade, classificação ou obrigações substanciais prejudiciais às propostas já submetidas.</w:t>
      </w:r>
    </w:p>
    <w:p>
      <w:pPr>
        <w:spacing w:after="120"/>
      </w:pPr>
      <w:r>
        <w:rPr>
          <w:b/>
        </w:rPr>
        <w:t xml:space="preserve">9. </w:t>
      </w:r>
      <w:r>
        <w:t>Para facilitar a consulta, a AMC poderá publicar versão consolidada do Edital AMC nº 10/2026, sem alteração da cadeia formal dos atos já publicados.</w:t>
      </w:r>
    </w:p>
    <w:p>
      <w:pPr>
        <w:spacing w:after="120"/>
      </w:pPr>
      <w:r>
        <w:rPr>
          <w:b/>
        </w:rPr>
        <w:t xml:space="preserve">10. </w:t>
      </w:r>
      <w:r>
        <w:t>Esta Retificação e Complementação entra em vigor na data de sua publicação.</w:t>
      </w:r>
    </w:p>
    <w:p>
      <w:r>
        <w:br/>
        <w:t>São Luís/MA, ____ de __________________ de 2026.</w:t>
        <w:br/>
        <w:br/>
        <w:t>HENRIQUE MARIANO COSTA DO AMARAL</w:t>
        <w:br/>
        <w:t>Presidente da Academia Maranhense de Ciências – AMC</w:t>
      </w:r>
    </w:p>
    <w:sectPr w:rsidR="00FC693F" w:rsidRPr="0006063C" w:rsidSect="00034616">
      <w:pgSz w:w="12240" w:h="15840"/>
      <w:pgMar w:top="1417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